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8D" w:rsidRPr="0094361D" w:rsidRDefault="0089148D" w:rsidP="008914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:rsidR="0089148D" w:rsidRPr="0094361D" w:rsidRDefault="0089148D" w:rsidP="008914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:rsidR="0089148D" w:rsidRPr="0094361D" w:rsidRDefault="0089148D" w:rsidP="0089148D">
      <w:pPr>
        <w:pStyle w:val="NoSpacing"/>
        <w:jc w:val="center"/>
        <w:rPr>
          <w:rFonts w:ascii="Arial" w:hAnsi="Arial" w:cs="Arial"/>
          <w:b/>
          <w:sz w:val="28"/>
          <w:lang w:val="en-US"/>
        </w:rPr>
      </w:pPr>
      <w:r w:rsidRPr="0094361D">
        <w:rPr>
          <w:rFonts w:ascii="Arial" w:hAnsi="Arial" w:cs="Arial"/>
          <w:b/>
          <w:sz w:val="28"/>
          <w:lang w:val="en-US"/>
        </w:rPr>
        <w:t>NEWINGTON BIG LOCAL</w:t>
      </w:r>
    </w:p>
    <w:p w:rsidR="0089148D" w:rsidRDefault="0089148D" w:rsidP="0089148D">
      <w:pPr>
        <w:pStyle w:val="NoSpacing"/>
        <w:jc w:val="center"/>
        <w:rPr>
          <w:rFonts w:ascii="Arial" w:hAnsi="Arial" w:cs="Arial"/>
          <w:b/>
          <w:lang w:val="en-US"/>
        </w:rPr>
      </w:pPr>
    </w:p>
    <w:p w:rsidR="0089148D" w:rsidRPr="0094361D" w:rsidRDefault="00C03DB9" w:rsidP="0089148D">
      <w:pPr>
        <w:pStyle w:val="NoSpacing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COMMUNITY GARDENER</w:t>
      </w:r>
    </w:p>
    <w:p w:rsidR="0089148D" w:rsidRPr="0094361D" w:rsidRDefault="0089148D" w:rsidP="0089148D">
      <w:pPr>
        <w:pStyle w:val="NoSpacing"/>
        <w:jc w:val="center"/>
        <w:rPr>
          <w:rFonts w:ascii="Arial" w:hAnsi="Arial" w:cs="Arial"/>
          <w:b/>
          <w:sz w:val="24"/>
          <w:lang w:val="en-US"/>
        </w:rPr>
      </w:pPr>
      <w:r w:rsidRPr="0094361D">
        <w:rPr>
          <w:rFonts w:ascii="Arial" w:hAnsi="Arial" w:cs="Arial"/>
          <w:b/>
          <w:sz w:val="24"/>
          <w:lang w:val="en-US"/>
        </w:rPr>
        <w:t>JOB DESCRIPTION</w:t>
      </w:r>
    </w:p>
    <w:p w:rsidR="0089148D" w:rsidRPr="0094361D" w:rsidRDefault="0089148D" w:rsidP="0089148D">
      <w:pPr>
        <w:pStyle w:val="NoSpacing"/>
        <w:jc w:val="center"/>
        <w:rPr>
          <w:rFonts w:ascii="Arial" w:hAnsi="Arial" w:cs="Arial"/>
          <w:lang w:val="en-US"/>
        </w:rPr>
      </w:pPr>
    </w:p>
    <w:p w:rsidR="0089148D" w:rsidRPr="0094361D" w:rsidRDefault="0089148D" w:rsidP="0089148D">
      <w:pPr>
        <w:pStyle w:val="NoSpacing"/>
        <w:rPr>
          <w:rFonts w:ascii="Arial" w:hAnsi="Arial" w:cs="Arial"/>
          <w:lang w:val="en-US"/>
        </w:rPr>
      </w:pPr>
    </w:p>
    <w:p w:rsidR="0089148D" w:rsidRDefault="0089148D" w:rsidP="0089148D">
      <w:pPr>
        <w:pStyle w:val="Standard"/>
      </w:pPr>
      <w:r>
        <w:rPr>
          <w:rFonts w:cs="Arial"/>
          <w:b/>
          <w:bCs/>
          <w:sz w:val="22"/>
          <w:szCs w:val="22"/>
        </w:rPr>
        <w:t>RESPONSIBLE TO:</w:t>
      </w:r>
      <w:r>
        <w:rPr>
          <w:rFonts w:cs="Arial"/>
          <w:sz w:val="22"/>
          <w:szCs w:val="22"/>
        </w:rPr>
        <w:tab/>
      </w:r>
      <w:r w:rsidR="00610BAF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Chair of Newington Big Local (the ‘Chair’)</w:t>
      </w:r>
    </w:p>
    <w:p w:rsidR="0089148D" w:rsidRDefault="0089148D" w:rsidP="0089148D">
      <w:pPr>
        <w:pStyle w:val="Standard"/>
        <w:rPr>
          <w:rFonts w:cs="Arial"/>
          <w:sz w:val="22"/>
          <w:szCs w:val="22"/>
        </w:rPr>
      </w:pPr>
    </w:p>
    <w:p w:rsidR="0089148D" w:rsidRPr="0094361D" w:rsidRDefault="0089148D" w:rsidP="0089148D">
      <w:pPr>
        <w:pStyle w:val="NormalWeb"/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94361D">
        <w:rPr>
          <w:rFonts w:cs="Arial"/>
          <w:sz w:val="22"/>
          <w:szCs w:val="22"/>
        </w:rPr>
        <w:t xml:space="preserve">You will be based in Newington, Thanet, initially at the Newington Community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94361D">
        <w:rPr>
          <w:rFonts w:cs="Arial"/>
          <w:sz w:val="22"/>
          <w:szCs w:val="22"/>
        </w:rPr>
        <w:t xml:space="preserve">Centre but at the Newington Big Local ‘Green Roof Space’ as soon as this is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94361D">
        <w:rPr>
          <w:rFonts w:cs="Arial"/>
          <w:sz w:val="22"/>
          <w:szCs w:val="22"/>
        </w:rPr>
        <w:t>available.</w:t>
      </w:r>
    </w:p>
    <w:p w:rsidR="0089148D" w:rsidRPr="0094361D" w:rsidRDefault="0089148D" w:rsidP="0089148D">
      <w:pPr>
        <w:pStyle w:val="NormalWeb"/>
        <w:shd w:val="clear" w:color="auto" w:fill="FFFFFF"/>
        <w:rPr>
          <w:rFonts w:cs="Arial"/>
          <w:sz w:val="22"/>
          <w:szCs w:val="22"/>
        </w:rPr>
      </w:pPr>
    </w:p>
    <w:p w:rsidR="0089148D" w:rsidRDefault="0089148D" w:rsidP="0089148D">
      <w:pPr>
        <w:pStyle w:val="NoSpacing"/>
        <w:ind w:left="1418" w:hanging="1418"/>
        <w:rPr>
          <w:rFonts w:ascii="Arial" w:eastAsia="Times New Roman" w:hAnsi="Arial" w:cs="Arial"/>
          <w:color w:val="000000"/>
          <w:lang w:val="en-US"/>
        </w:rPr>
      </w:pPr>
      <w:r w:rsidRPr="0094361D">
        <w:rPr>
          <w:rFonts w:ascii="Arial" w:hAnsi="Arial" w:cs="Arial"/>
          <w:b/>
          <w:lang w:val="en-US"/>
        </w:rPr>
        <w:t>PURPOSE OF JOB:</w:t>
      </w:r>
      <w:r>
        <w:rPr>
          <w:rFonts w:ascii="Arial" w:hAnsi="Arial" w:cs="Arial"/>
          <w:b/>
          <w:lang w:val="en-US"/>
        </w:rPr>
        <w:tab/>
      </w:r>
      <w:r w:rsidR="00C03DB9">
        <w:rPr>
          <w:rFonts w:ascii="Arial" w:hAnsi="Arial" w:cs="Arial"/>
        </w:rPr>
        <w:t xml:space="preserve">Newington Big Local is </w:t>
      </w:r>
      <w:r w:rsidR="00C03DB9" w:rsidRPr="00E94B32">
        <w:rPr>
          <w:rFonts w:ascii="Arial" w:hAnsi="Arial" w:cs="Arial"/>
        </w:rPr>
        <w:t xml:space="preserve">committed to enabling a diverse range of local residents to participate in </w:t>
      </w:r>
      <w:r w:rsidR="00C03DB9">
        <w:rPr>
          <w:rFonts w:ascii="Arial" w:hAnsi="Arial" w:cs="Arial"/>
        </w:rPr>
        <w:t xml:space="preserve">gardening and growing activities at The Copse and other areas within Newington.  We wish to enable local people </w:t>
      </w:r>
      <w:r w:rsidR="00C03DB9" w:rsidRPr="00E94B32">
        <w:rPr>
          <w:rFonts w:ascii="Arial" w:hAnsi="Arial" w:cs="Arial"/>
        </w:rPr>
        <w:t xml:space="preserve">to learn, share and enjoy </w:t>
      </w:r>
      <w:r w:rsidR="00C03DB9">
        <w:rPr>
          <w:rFonts w:ascii="Arial" w:hAnsi="Arial" w:cs="Arial"/>
        </w:rPr>
        <w:t xml:space="preserve">gardening activities </w:t>
      </w:r>
      <w:r w:rsidR="00C03DB9" w:rsidRPr="00E94B32">
        <w:rPr>
          <w:rFonts w:ascii="Arial" w:hAnsi="Arial" w:cs="Arial"/>
        </w:rPr>
        <w:t xml:space="preserve">with the aim of bringing about personal growth and </w:t>
      </w:r>
      <w:r w:rsidR="00C03DB9">
        <w:rPr>
          <w:rFonts w:ascii="Arial" w:hAnsi="Arial" w:cs="Arial"/>
        </w:rPr>
        <w:t>a greener community</w:t>
      </w:r>
      <w:r w:rsidR="00C03DB9" w:rsidRPr="00E94B32">
        <w:rPr>
          <w:rFonts w:ascii="Arial" w:hAnsi="Arial" w:cs="Arial"/>
        </w:rPr>
        <w:t xml:space="preserve">. </w:t>
      </w:r>
      <w:r w:rsidR="00C03DB9">
        <w:rPr>
          <w:rFonts w:ascii="Arial" w:hAnsi="Arial" w:cs="Arial"/>
        </w:rPr>
        <w:t xml:space="preserve"> We intend that o</w:t>
      </w:r>
      <w:r w:rsidR="00C03DB9" w:rsidRPr="00E94B32">
        <w:rPr>
          <w:rFonts w:ascii="Arial" w:hAnsi="Arial" w:cs="Arial"/>
        </w:rPr>
        <w:t xml:space="preserve">ur community </w:t>
      </w:r>
      <w:r w:rsidR="00C03DB9">
        <w:rPr>
          <w:rFonts w:ascii="Arial" w:hAnsi="Arial" w:cs="Arial"/>
        </w:rPr>
        <w:t>green</w:t>
      </w:r>
      <w:r w:rsidR="00C03DB9" w:rsidRPr="00E94B32">
        <w:rPr>
          <w:rFonts w:ascii="Arial" w:hAnsi="Arial" w:cs="Arial"/>
        </w:rPr>
        <w:t xml:space="preserve"> space</w:t>
      </w:r>
      <w:r w:rsidR="00C03DB9">
        <w:rPr>
          <w:rFonts w:ascii="Arial" w:hAnsi="Arial" w:cs="Arial"/>
        </w:rPr>
        <w:t>s become t</w:t>
      </w:r>
      <w:r w:rsidR="00C03DB9" w:rsidRPr="00E94B32">
        <w:rPr>
          <w:rFonts w:ascii="Arial" w:hAnsi="Arial" w:cs="Arial"/>
        </w:rPr>
        <w:t>hriving hub</w:t>
      </w:r>
      <w:r w:rsidR="00C03DB9">
        <w:rPr>
          <w:rFonts w:ascii="Arial" w:hAnsi="Arial" w:cs="Arial"/>
        </w:rPr>
        <w:t>s</w:t>
      </w:r>
      <w:r w:rsidR="00C03DB9" w:rsidRPr="00E94B32">
        <w:rPr>
          <w:rFonts w:ascii="Arial" w:hAnsi="Arial" w:cs="Arial"/>
        </w:rPr>
        <w:t xml:space="preserve"> of </w:t>
      </w:r>
      <w:r w:rsidR="00C03DB9">
        <w:rPr>
          <w:rFonts w:ascii="Arial" w:hAnsi="Arial" w:cs="Arial"/>
        </w:rPr>
        <w:t>social action</w:t>
      </w:r>
      <w:r w:rsidR="00C03DB9" w:rsidRPr="00E94B32">
        <w:rPr>
          <w:rFonts w:ascii="Arial" w:hAnsi="Arial" w:cs="Arial"/>
        </w:rPr>
        <w:t xml:space="preserve"> and educational initiatives</w:t>
      </w:r>
      <w:r w:rsidRPr="002137F7">
        <w:rPr>
          <w:rFonts w:ascii="Arial" w:eastAsia="Times New Roman" w:hAnsi="Arial" w:cs="Arial"/>
          <w:color w:val="000000"/>
          <w:lang w:val="en-US"/>
        </w:rPr>
        <w:t xml:space="preserve">.  </w:t>
      </w:r>
    </w:p>
    <w:p w:rsidR="0089148D" w:rsidRDefault="0089148D" w:rsidP="0089148D">
      <w:pPr>
        <w:pStyle w:val="NoSpacing"/>
        <w:ind w:left="2160" w:hanging="2160"/>
        <w:rPr>
          <w:rFonts w:ascii="Arial" w:hAnsi="Arial" w:cs="Arial"/>
          <w:color w:val="000000"/>
        </w:rPr>
      </w:pPr>
    </w:p>
    <w:p w:rsidR="0089148D" w:rsidRPr="0094361D" w:rsidRDefault="0089148D" w:rsidP="0089148D">
      <w:pPr>
        <w:pStyle w:val="NoSpacing"/>
        <w:rPr>
          <w:rFonts w:ascii="Arial" w:hAnsi="Arial" w:cs="Arial"/>
          <w:lang w:val="en-US"/>
        </w:rPr>
      </w:pPr>
      <w:r w:rsidRPr="0094361D">
        <w:rPr>
          <w:rFonts w:ascii="Arial" w:hAnsi="Arial" w:cs="Arial"/>
          <w:b/>
          <w:lang w:val="en-US"/>
        </w:rPr>
        <w:t>SALARY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 w:rsidRPr="008613C8">
        <w:rPr>
          <w:rFonts w:ascii="Arial" w:hAnsi="Arial" w:cs="Arial"/>
          <w:lang w:val="en-US"/>
        </w:rPr>
        <w:t>£</w:t>
      </w:r>
      <w:r w:rsidR="00C03DB9" w:rsidRPr="008613C8">
        <w:rPr>
          <w:rFonts w:ascii="Arial" w:hAnsi="Arial" w:cs="Arial"/>
          <w:lang w:val="en-US"/>
        </w:rPr>
        <w:t>15</w:t>
      </w:r>
      <w:r w:rsidRPr="008613C8">
        <w:rPr>
          <w:rFonts w:ascii="Arial" w:hAnsi="Arial" w:cs="Arial"/>
          <w:lang w:val="en-US"/>
        </w:rPr>
        <w:t>,000</w:t>
      </w:r>
      <w:r w:rsidRPr="0094361D">
        <w:rPr>
          <w:rFonts w:ascii="Arial" w:hAnsi="Arial" w:cs="Arial"/>
          <w:lang w:val="en-US"/>
        </w:rPr>
        <w:t xml:space="preserve"> per annum </w:t>
      </w:r>
      <w:r w:rsidR="008613C8">
        <w:rPr>
          <w:rFonts w:ascii="Arial" w:hAnsi="Arial" w:cs="Arial"/>
          <w:lang w:val="en-US"/>
        </w:rPr>
        <w:t>pro rata</w:t>
      </w:r>
    </w:p>
    <w:p w:rsidR="0089148D" w:rsidRPr="0094361D" w:rsidRDefault="0089148D" w:rsidP="0089148D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94361D">
        <w:rPr>
          <w:rFonts w:ascii="Arial" w:hAnsi="Arial" w:cs="Arial"/>
          <w:lang w:val="en-US"/>
        </w:rPr>
        <w:t>Plus mileage allowance</w:t>
      </w:r>
      <w:r>
        <w:rPr>
          <w:rFonts w:ascii="Arial" w:hAnsi="Arial" w:cs="Arial"/>
          <w:lang w:val="en-US"/>
        </w:rPr>
        <w:t xml:space="preserve"> at 40p/mile</w:t>
      </w:r>
    </w:p>
    <w:p w:rsidR="0089148D" w:rsidRPr="0094361D" w:rsidRDefault="0089148D" w:rsidP="0089148D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94361D">
        <w:rPr>
          <w:rFonts w:ascii="Arial" w:hAnsi="Arial" w:cs="Arial"/>
          <w:lang w:val="en-US"/>
        </w:rPr>
        <w:t>2 Year Fixed Term Contract</w:t>
      </w:r>
      <w:r w:rsidRPr="0094361D">
        <w:rPr>
          <w:rFonts w:ascii="Arial" w:hAnsi="Arial" w:cs="Arial"/>
          <w:lang w:val="en-US"/>
        </w:rPr>
        <w:tab/>
      </w:r>
    </w:p>
    <w:p w:rsidR="0089148D" w:rsidRPr="0094361D" w:rsidRDefault="0089148D" w:rsidP="0089148D">
      <w:pPr>
        <w:pStyle w:val="NoSpacing"/>
        <w:rPr>
          <w:rFonts w:ascii="Arial" w:hAnsi="Arial" w:cs="Arial"/>
          <w:lang w:val="en-US"/>
        </w:rPr>
      </w:pPr>
    </w:p>
    <w:p w:rsidR="0089148D" w:rsidRDefault="0089148D" w:rsidP="0089148D">
      <w:pPr>
        <w:pStyle w:val="NoSpacing"/>
        <w:rPr>
          <w:rFonts w:cs="Arial"/>
        </w:rPr>
      </w:pPr>
      <w:r w:rsidRPr="0094361D">
        <w:rPr>
          <w:rFonts w:ascii="Arial" w:hAnsi="Arial" w:cs="Arial"/>
          <w:b/>
          <w:lang w:val="en-US"/>
        </w:rPr>
        <w:t>HOURS:</w:t>
      </w:r>
      <w:r>
        <w:rPr>
          <w:rFonts w:ascii="Arial" w:hAnsi="Arial" w:cs="Arial"/>
          <w:lang w:val="en-US"/>
        </w:rPr>
        <w:tab/>
      </w:r>
      <w:r w:rsidR="00C03DB9">
        <w:rPr>
          <w:rFonts w:ascii="Arial" w:hAnsi="Arial" w:cs="Arial"/>
          <w:lang w:val="en-US"/>
        </w:rPr>
        <w:t>15</w:t>
      </w:r>
      <w:r w:rsidRPr="0094361D">
        <w:rPr>
          <w:rFonts w:ascii="Arial" w:hAnsi="Arial" w:cs="Arial"/>
          <w:lang w:val="en-US"/>
        </w:rPr>
        <w:t xml:space="preserve"> </w:t>
      </w:r>
      <w:r w:rsidR="008613C8">
        <w:rPr>
          <w:rFonts w:ascii="Arial" w:hAnsi="Arial" w:cs="Arial"/>
          <w:lang w:val="en-US"/>
        </w:rPr>
        <w:t xml:space="preserve">hours </w:t>
      </w:r>
      <w:r w:rsidRPr="0094361D">
        <w:rPr>
          <w:rFonts w:ascii="Arial" w:hAnsi="Arial" w:cs="Arial"/>
          <w:lang w:val="en-US"/>
        </w:rPr>
        <w:t>per week (to include evenings and weekends)</w:t>
      </w:r>
      <w:r w:rsidRPr="002137F7">
        <w:rPr>
          <w:rFonts w:cs="Arial"/>
        </w:rPr>
        <w:t xml:space="preserve"> </w:t>
      </w:r>
    </w:p>
    <w:p w:rsidR="0089148D" w:rsidRPr="0094361D" w:rsidRDefault="0089148D" w:rsidP="0089148D">
      <w:pPr>
        <w:pStyle w:val="NoSpacing"/>
        <w:rPr>
          <w:rFonts w:ascii="Arial" w:hAnsi="Arial" w:cs="Arial"/>
          <w:lang w:val="en-US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2137F7">
        <w:rPr>
          <w:rFonts w:ascii="Arial" w:hAnsi="Arial" w:cs="Arial"/>
        </w:rPr>
        <w:t xml:space="preserve">This role will require a flexible approach to working arrangements.  Your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37F7">
        <w:rPr>
          <w:rFonts w:ascii="Arial" w:hAnsi="Arial" w:cs="Arial"/>
        </w:rPr>
        <w:t xml:space="preserve">contracted hours are spread from 8am to 6pm Monday to Friday, based on 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37F7">
        <w:rPr>
          <w:rFonts w:ascii="Arial" w:hAnsi="Arial" w:cs="Arial"/>
        </w:rPr>
        <w:t xml:space="preserve">37.5 hour week, flexing to meet the needs of the </w:t>
      </w:r>
      <w:r w:rsidR="00C03DB9">
        <w:rPr>
          <w:rFonts w:ascii="Arial" w:hAnsi="Arial" w:cs="Arial"/>
        </w:rPr>
        <w:t>work</w:t>
      </w:r>
      <w:r w:rsidRPr="002137F7">
        <w:rPr>
          <w:rFonts w:ascii="Arial" w:hAnsi="Arial" w:cs="Arial"/>
        </w:rPr>
        <w:t xml:space="preserve"> as agreed with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3DB9">
        <w:rPr>
          <w:rFonts w:ascii="Arial" w:hAnsi="Arial" w:cs="Arial"/>
        </w:rPr>
        <w:tab/>
      </w:r>
      <w:r w:rsidRPr="002137F7">
        <w:rPr>
          <w:rFonts w:ascii="Arial" w:hAnsi="Arial" w:cs="Arial"/>
        </w:rPr>
        <w:t xml:space="preserve">Chair.  Weekend and evening working is occasionally required.  Time off in </w:t>
      </w:r>
      <w:r>
        <w:rPr>
          <w:rFonts w:ascii="Arial" w:hAnsi="Arial" w:cs="Arial"/>
        </w:rPr>
        <w:tab/>
      </w:r>
      <w:r w:rsidR="00C03DB9">
        <w:rPr>
          <w:rFonts w:ascii="Arial" w:hAnsi="Arial" w:cs="Arial"/>
        </w:rPr>
        <w:tab/>
      </w:r>
      <w:r w:rsidRPr="002137F7">
        <w:rPr>
          <w:rFonts w:ascii="Arial" w:hAnsi="Arial" w:cs="Arial"/>
        </w:rPr>
        <w:t>Lieu is given for any hours over contracted hours</w:t>
      </w:r>
    </w:p>
    <w:p w:rsidR="0089148D" w:rsidRPr="002137F7" w:rsidRDefault="0089148D" w:rsidP="0089148D">
      <w:pPr>
        <w:pStyle w:val="NoSpacing"/>
        <w:ind w:left="2160" w:hanging="2160"/>
        <w:rPr>
          <w:rFonts w:ascii="Arial" w:hAnsi="Arial" w:cs="Arial"/>
          <w:color w:val="000000"/>
        </w:rPr>
      </w:pPr>
    </w:p>
    <w:p w:rsidR="0089148D" w:rsidRDefault="0089148D" w:rsidP="00861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361D">
        <w:rPr>
          <w:rFonts w:ascii="Arial" w:eastAsia="Times New Roman" w:hAnsi="Arial" w:cs="Arial"/>
          <w:b/>
          <w:color w:val="000000"/>
          <w:lang w:val="en-US"/>
        </w:rPr>
        <w:t xml:space="preserve">MAIN DUTIES </w:t>
      </w:r>
      <w:r>
        <w:rPr>
          <w:rFonts w:ascii="Arial" w:eastAsia="Times New Roman" w:hAnsi="Arial" w:cs="Arial"/>
          <w:b/>
          <w:color w:val="000000"/>
          <w:lang w:val="en-US"/>
        </w:rPr>
        <w:t>&amp;</w:t>
      </w:r>
      <w:r w:rsidRPr="0094361D">
        <w:rPr>
          <w:rFonts w:ascii="Arial" w:eastAsia="Times New Roman" w:hAnsi="Arial" w:cs="Arial"/>
          <w:b/>
          <w:color w:val="000000"/>
          <w:lang w:val="en-US"/>
        </w:rPr>
        <w:t xml:space="preserve"> RESPONSIBILITIES:</w:t>
      </w:r>
      <w:r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r w:rsidR="008613C8">
        <w:rPr>
          <w:rFonts w:ascii="Arial" w:eastAsia="Times New Roman" w:hAnsi="Arial" w:cs="Arial"/>
          <w:b/>
          <w:color w:val="000000"/>
          <w:lang w:val="en-US"/>
        </w:rPr>
        <w:t xml:space="preserve">  </w:t>
      </w:r>
      <w:r w:rsidR="00C03DB9" w:rsidRPr="00E94B32">
        <w:rPr>
          <w:rFonts w:ascii="Arial" w:hAnsi="Arial" w:cs="Arial"/>
        </w:rPr>
        <w:t xml:space="preserve">We are currently looking for a community gardener to help us </w:t>
      </w:r>
      <w:r w:rsidR="00C03DB9">
        <w:rPr>
          <w:rFonts w:ascii="Arial" w:hAnsi="Arial" w:cs="Arial"/>
        </w:rPr>
        <w:t xml:space="preserve">to realise our green space ambition.  </w:t>
      </w:r>
      <w:r w:rsidR="00C03DB9" w:rsidRPr="00E94B32">
        <w:rPr>
          <w:rFonts w:ascii="Arial" w:hAnsi="Arial" w:cs="Arial"/>
        </w:rPr>
        <w:t xml:space="preserve">You will have </w:t>
      </w:r>
      <w:r w:rsidR="00C03DB9">
        <w:rPr>
          <w:rFonts w:ascii="Arial" w:hAnsi="Arial" w:cs="Arial"/>
        </w:rPr>
        <w:t>some</w:t>
      </w:r>
      <w:r w:rsidR="00C03DB9" w:rsidRPr="00E94B32">
        <w:rPr>
          <w:rFonts w:ascii="Arial" w:hAnsi="Arial" w:cs="Arial"/>
        </w:rPr>
        <w:t xml:space="preserve"> horticultural experience, preferably with experience of or an interest in food growing and/or wildlife gardening. </w:t>
      </w:r>
      <w:r w:rsidR="00C03DB9">
        <w:rPr>
          <w:rFonts w:ascii="Arial" w:hAnsi="Arial" w:cs="Arial"/>
        </w:rPr>
        <w:t xml:space="preserve"> We would like to employ someone with local knowledge.</w:t>
      </w:r>
    </w:p>
    <w:p w:rsidR="0089148D" w:rsidRPr="0094361D" w:rsidRDefault="0089148D" w:rsidP="008914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C03DB9" w:rsidRPr="00BD464F" w:rsidRDefault="00C03DB9" w:rsidP="00C03DB9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BD464F">
        <w:rPr>
          <w:rFonts w:cs="Arial"/>
          <w:sz w:val="22"/>
          <w:szCs w:val="22"/>
        </w:rPr>
        <w:t xml:space="preserve">Working with </w:t>
      </w:r>
      <w:r w:rsidR="00BD464F">
        <w:rPr>
          <w:rFonts w:cs="Arial"/>
          <w:sz w:val="22"/>
          <w:szCs w:val="22"/>
        </w:rPr>
        <w:t>the Newington Big Local</w:t>
      </w:r>
      <w:r w:rsidRPr="00BD464F">
        <w:rPr>
          <w:rFonts w:cs="Arial"/>
          <w:sz w:val="22"/>
          <w:szCs w:val="22"/>
        </w:rPr>
        <w:t xml:space="preserve"> committee to develop and implement a number of projects designed to engage local </w:t>
      </w:r>
      <w:r w:rsidR="00BD464F">
        <w:rPr>
          <w:rFonts w:cs="Arial"/>
          <w:sz w:val="22"/>
          <w:szCs w:val="22"/>
        </w:rPr>
        <w:t>residents</w:t>
      </w:r>
      <w:r w:rsidRPr="00BD464F">
        <w:rPr>
          <w:rFonts w:cs="Arial"/>
          <w:sz w:val="22"/>
          <w:szCs w:val="22"/>
        </w:rPr>
        <w:t xml:space="preserve"> in our </w:t>
      </w:r>
      <w:r w:rsidR="00BD464F">
        <w:rPr>
          <w:rFonts w:cs="Arial"/>
          <w:sz w:val="22"/>
          <w:szCs w:val="22"/>
        </w:rPr>
        <w:t xml:space="preserve">green </w:t>
      </w:r>
      <w:r w:rsidRPr="00BD464F">
        <w:rPr>
          <w:rFonts w:cs="Arial"/>
          <w:sz w:val="22"/>
          <w:szCs w:val="22"/>
        </w:rPr>
        <w:t>space</w:t>
      </w:r>
      <w:r w:rsidR="00BD464F">
        <w:rPr>
          <w:rFonts w:cs="Arial"/>
          <w:sz w:val="22"/>
          <w:szCs w:val="22"/>
        </w:rPr>
        <w:t>s</w:t>
      </w:r>
      <w:r w:rsidRPr="00BD464F">
        <w:rPr>
          <w:rFonts w:cs="Arial"/>
          <w:sz w:val="22"/>
          <w:szCs w:val="22"/>
        </w:rPr>
        <w:t xml:space="preserve">. </w:t>
      </w:r>
      <w:r w:rsidR="00BD464F">
        <w:rPr>
          <w:rFonts w:cs="Arial"/>
          <w:sz w:val="22"/>
          <w:szCs w:val="22"/>
        </w:rPr>
        <w:t xml:space="preserve"> </w:t>
      </w:r>
    </w:p>
    <w:p w:rsidR="00C03DB9" w:rsidRPr="00BD464F" w:rsidRDefault="00C03DB9" w:rsidP="00C03DB9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BD464F">
        <w:rPr>
          <w:rFonts w:cs="Arial"/>
          <w:sz w:val="22"/>
          <w:szCs w:val="22"/>
        </w:rPr>
        <w:t xml:space="preserve">Improving our standards of basic horticultural practice across the site with a view to </w:t>
      </w:r>
      <w:r w:rsidR="00BD464F">
        <w:rPr>
          <w:rFonts w:cs="Arial"/>
          <w:sz w:val="22"/>
          <w:szCs w:val="22"/>
        </w:rPr>
        <w:t>d</w:t>
      </w:r>
      <w:r w:rsidRPr="00BD464F">
        <w:rPr>
          <w:rFonts w:cs="Arial"/>
          <w:sz w:val="22"/>
          <w:szCs w:val="22"/>
        </w:rPr>
        <w:t>eveloping wildlife friendly horticultural practices wherever possible;</w:t>
      </w:r>
    </w:p>
    <w:p w:rsidR="00C03DB9" w:rsidRPr="00BD464F" w:rsidRDefault="00C03DB9" w:rsidP="00C03DB9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BD464F">
        <w:rPr>
          <w:rFonts w:cs="Arial"/>
          <w:sz w:val="22"/>
          <w:szCs w:val="22"/>
        </w:rPr>
        <w:t xml:space="preserve">Ensuring all relevant health and safety standards are met in relation to your personal safety, the safety of residents/volunteers and visiting school or community groups; </w:t>
      </w:r>
    </w:p>
    <w:p w:rsidR="00C03DB9" w:rsidRPr="00BD464F" w:rsidRDefault="00C03DB9" w:rsidP="00C03DB9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BD464F">
        <w:rPr>
          <w:rFonts w:cs="Arial"/>
          <w:sz w:val="22"/>
          <w:szCs w:val="22"/>
        </w:rPr>
        <w:t xml:space="preserve">Conducting and reviewing risk assessments as required. </w:t>
      </w:r>
    </w:p>
    <w:p w:rsidR="00C03DB9" w:rsidRPr="00BD464F" w:rsidRDefault="00C03DB9" w:rsidP="00C03DB9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BD464F">
        <w:rPr>
          <w:rFonts w:cs="Arial"/>
          <w:sz w:val="22"/>
          <w:szCs w:val="22"/>
        </w:rPr>
        <w:t>Being responsible for the proper use, maintenance and safe storage of all plant, machinery, tools and equipment;</w:t>
      </w:r>
    </w:p>
    <w:p w:rsidR="00C03DB9" w:rsidRPr="00BD464F" w:rsidRDefault="00C03DB9" w:rsidP="00C03DB9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BD464F">
        <w:rPr>
          <w:rFonts w:cs="Arial"/>
          <w:sz w:val="22"/>
          <w:szCs w:val="22"/>
        </w:rPr>
        <w:t>Providing advice to and engaging in community outreach work with other growing projects and community groups in the local area as appropriate;</w:t>
      </w:r>
    </w:p>
    <w:p w:rsidR="00C03DB9" w:rsidRPr="00BD464F" w:rsidRDefault="00C03DB9" w:rsidP="00C03DB9">
      <w:pPr>
        <w:pStyle w:val="ListParagraph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BD464F">
        <w:rPr>
          <w:rFonts w:cs="Arial"/>
          <w:sz w:val="22"/>
          <w:szCs w:val="22"/>
        </w:rPr>
        <w:t xml:space="preserve">Development of the </w:t>
      </w:r>
      <w:r w:rsidRPr="00BD464F">
        <w:rPr>
          <w:rFonts w:cs="Arial"/>
          <w:color w:val="000000"/>
          <w:sz w:val="22"/>
          <w:szCs w:val="22"/>
        </w:rPr>
        <w:t>wildflower growing and nature elements of the Green Roof Shelter;</w:t>
      </w:r>
    </w:p>
    <w:p w:rsidR="00C03DB9" w:rsidRPr="00BD464F" w:rsidRDefault="00C03DB9" w:rsidP="00C03DB9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BD464F">
        <w:rPr>
          <w:rFonts w:cs="Arial"/>
          <w:color w:val="000000"/>
          <w:sz w:val="22"/>
          <w:szCs w:val="22"/>
        </w:rPr>
        <w:t>Basic maintenance of the Green Roof Shelter;</w:t>
      </w:r>
      <w:r w:rsidRPr="00BD464F">
        <w:rPr>
          <w:rFonts w:cs="Arial"/>
          <w:sz w:val="22"/>
          <w:szCs w:val="22"/>
        </w:rPr>
        <w:t xml:space="preserve"> </w:t>
      </w:r>
    </w:p>
    <w:p w:rsidR="0089148D" w:rsidRPr="00CD4525" w:rsidRDefault="00C03DB9" w:rsidP="00CD4525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BD464F">
        <w:rPr>
          <w:rFonts w:cs="Arial"/>
          <w:sz w:val="22"/>
          <w:szCs w:val="22"/>
        </w:rPr>
        <w:t xml:space="preserve">Undertaking such additional duties commensurate with the post as may reasonably be requested from time to time. </w:t>
      </w:r>
    </w:p>
    <w:p w:rsidR="0089148D" w:rsidRPr="00610BAF" w:rsidRDefault="0089148D" w:rsidP="0089148D">
      <w:pPr>
        <w:pStyle w:val="Standard"/>
        <w:pageBreakBefore/>
        <w:jc w:val="center"/>
        <w:rPr>
          <w:sz w:val="22"/>
        </w:rPr>
      </w:pPr>
      <w:r w:rsidRPr="00610BAF">
        <w:rPr>
          <w:rFonts w:cs="Arial"/>
          <w:b/>
          <w:bCs/>
          <w:szCs w:val="22"/>
        </w:rPr>
        <w:lastRenderedPageBreak/>
        <w:t>PERSON SPECIFICATION</w:t>
      </w:r>
    </w:p>
    <w:p w:rsidR="00610BAF" w:rsidRDefault="00610BAF" w:rsidP="0089148D">
      <w:pPr>
        <w:pStyle w:val="NoSpacing"/>
        <w:rPr>
          <w:rFonts w:ascii="Arial" w:hAnsi="Arial" w:cs="Arial"/>
          <w:lang w:val="en-US"/>
        </w:rPr>
      </w:pPr>
    </w:p>
    <w:p w:rsidR="0089148D" w:rsidRDefault="0089148D" w:rsidP="0089148D">
      <w:pPr>
        <w:pStyle w:val="NoSpacing"/>
        <w:rPr>
          <w:rFonts w:cs="Arial"/>
          <w:b/>
          <w:bCs/>
        </w:rPr>
      </w:pPr>
      <w:r>
        <w:rPr>
          <w:rFonts w:ascii="Arial" w:hAnsi="Arial" w:cs="Arial"/>
          <w:lang w:val="en-US"/>
        </w:rPr>
        <w:t>The following outlines the e</w:t>
      </w:r>
      <w:r w:rsidRPr="0094361D">
        <w:rPr>
          <w:rFonts w:ascii="Arial" w:hAnsi="Arial" w:cs="Arial"/>
          <w:lang w:val="en-US"/>
        </w:rPr>
        <w:t xml:space="preserve">ssential and </w:t>
      </w:r>
      <w:r>
        <w:rPr>
          <w:rFonts w:ascii="Arial" w:hAnsi="Arial" w:cs="Arial"/>
          <w:lang w:val="en-US"/>
        </w:rPr>
        <w:t>d</w:t>
      </w:r>
      <w:r w:rsidRPr="0094361D">
        <w:rPr>
          <w:rFonts w:ascii="Arial" w:hAnsi="Arial" w:cs="Arial"/>
          <w:lang w:val="en-US"/>
        </w:rPr>
        <w:t>esirable criteria for the post.</w:t>
      </w:r>
      <w:r>
        <w:rPr>
          <w:rFonts w:ascii="Arial" w:hAnsi="Arial" w:cs="Arial"/>
          <w:lang w:val="en-US"/>
        </w:rPr>
        <w:t xml:space="preserve">  </w:t>
      </w:r>
      <w:r w:rsidRPr="0094361D">
        <w:rPr>
          <w:rFonts w:ascii="Arial" w:hAnsi="Arial" w:cs="Arial"/>
          <w:lang w:val="en-US"/>
        </w:rPr>
        <w:t>Applicants should describe in their application how they meet these criteria</w:t>
      </w:r>
    </w:p>
    <w:p w:rsidR="0089148D" w:rsidRDefault="0089148D" w:rsidP="0089148D">
      <w:pPr>
        <w:pStyle w:val="Standard"/>
        <w:jc w:val="both"/>
        <w:rPr>
          <w:rFonts w:cs="Arial"/>
          <w:sz w:val="22"/>
          <w:szCs w:val="22"/>
        </w:rPr>
      </w:pPr>
    </w:p>
    <w:tbl>
      <w:tblPr>
        <w:tblW w:w="9497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2"/>
        <w:gridCol w:w="4110"/>
        <w:gridCol w:w="3545"/>
      </w:tblGrid>
      <w:tr w:rsidR="0089148D" w:rsidRPr="00332A68" w:rsidTr="007D2878">
        <w:trPr>
          <w:cantSplit/>
        </w:trPr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8D" w:rsidRPr="00332A68" w:rsidRDefault="0089148D" w:rsidP="007D2878">
            <w:pPr>
              <w:pStyle w:val="Standar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8D" w:rsidRPr="00332A68" w:rsidRDefault="00610BAF" w:rsidP="007D2878">
            <w:pPr>
              <w:pStyle w:val="Standard"/>
              <w:jc w:val="both"/>
              <w:rPr>
                <w:sz w:val="22"/>
                <w:szCs w:val="22"/>
              </w:rPr>
            </w:pPr>
            <w:r w:rsidRPr="00332A68">
              <w:rPr>
                <w:rFonts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8D" w:rsidRPr="00332A68" w:rsidRDefault="0089148D" w:rsidP="007D2878">
            <w:pPr>
              <w:pStyle w:val="Standard"/>
              <w:jc w:val="both"/>
              <w:rPr>
                <w:sz w:val="22"/>
                <w:szCs w:val="22"/>
              </w:rPr>
            </w:pPr>
            <w:r w:rsidRPr="00332A68">
              <w:rPr>
                <w:rFonts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89148D" w:rsidRPr="00332A68" w:rsidTr="00610BAF">
        <w:trPr>
          <w:cantSplit/>
          <w:trHeight w:val="669"/>
        </w:trPr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8D" w:rsidRPr="00332A68" w:rsidRDefault="0089148D" w:rsidP="007D2878">
            <w:pPr>
              <w:pStyle w:val="Standard"/>
              <w:rPr>
                <w:sz w:val="22"/>
                <w:szCs w:val="22"/>
              </w:rPr>
            </w:pPr>
            <w:r w:rsidRPr="00332A68">
              <w:rPr>
                <w:rFonts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41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8D" w:rsidRPr="00332A68" w:rsidRDefault="00332A68" w:rsidP="00332A68">
            <w:pPr>
              <w:pStyle w:val="Standard"/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332A68">
              <w:rPr>
                <w:rFonts w:cs="Arial"/>
                <w:iCs/>
                <w:sz w:val="22"/>
                <w:szCs w:val="22"/>
              </w:rPr>
              <w:t xml:space="preserve">Registered First Aid, </w:t>
            </w:r>
            <w:r w:rsidRPr="00332A68">
              <w:rPr>
                <w:rFonts w:cs="Arial"/>
                <w:sz w:val="22"/>
                <w:szCs w:val="22"/>
              </w:rPr>
              <w:t>or willing to acquire this qualification</w:t>
            </w:r>
          </w:p>
        </w:tc>
        <w:tc>
          <w:tcPr>
            <w:tcW w:w="35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8D" w:rsidRPr="00332A68" w:rsidRDefault="00332A68" w:rsidP="0089148D">
            <w:pPr>
              <w:pStyle w:val="Standard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332A68">
              <w:rPr>
                <w:sz w:val="22"/>
                <w:szCs w:val="22"/>
              </w:rPr>
              <w:t>Horticulture qualification</w:t>
            </w:r>
          </w:p>
        </w:tc>
      </w:tr>
      <w:tr w:rsidR="0089148D" w:rsidRPr="00332A68" w:rsidTr="007D2878">
        <w:trPr>
          <w:cantSplit/>
          <w:trHeight w:val="714"/>
        </w:trPr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8D" w:rsidRPr="00332A68" w:rsidRDefault="0089148D" w:rsidP="007D2878">
            <w:pPr>
              <w:pStyle w:val="Standard"/>
              <w:rPr>
                <w:sz w:val="22"/>
                <w:szCs w:val="22"/>
              </w:rPr>
            </w:pPr>
            <w:r w:rsidRPr="00332A68">
              <w:rPr>
                <w:rFonts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41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25" w:rsidRPr="00332A68" w:rsidRDefault="00CD4525" w:rsidP="00CD4525">
            <w:pPr>
              <w:pStyle w:val="Standard"/>
              <w:numPr>
                <w:ilvl w:val="0"/>
                <w:numId w:val="6"/>
              </w:numPr>
              <w:ind w:left="363"/>
              <w:rPr>
                <w:rFonts w:cs="Arial"/>
                <w:sz w:val="22"/>
                <w:szCs w:val="22"/>
              </w:rPr>
            </w:pPr>
            <w:r w:rsidRPr="00332A68">
              <w:rPr>
                <w:rFonts w:cs="Arial"/>
                <w:sz w:val="22"/>
                <w:szCs w:val="22"/>
              </w:rPr>
              <w:t xml:space="preserve">Some horticultural experience with good technical knowledge of plants, tools, horticultural processes and strong plant identification skills. </w:t>
            </w:r>
          </w:p>
          <w:p w:rsidR="0089148D" w:rsidRPr="00332A68" w:rsidRDefault="0089148D" w:rsidP="0089148D">
            <w:pPr>
              <w:pStyle w:val="Standard"/>
              <w:numPr>
                <w:ilvl w:val="0"/>
                <w:numId w:val="5"/>
              </w:numPr>
              <w:ind w:left="363"/>
              <w:rPr>
                <w:rFonts w:cs="Arial"/>
                <w:sz w:val="22"/>
                <w:szCs w:val="22"/>
              </w:rPr>
            </w:pPr>
          </w:p>
        </w:tc>
        <w:tc>
          <w:tcPr>
            <w:tcW w:w="35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8D" w:rsidRPr="00332A68" w:rsidRDefault="0089148D" w:rsidP="00CD4525">
            <w:pPr>
              <w:pStyle w:val="Standard"/>
              <w:numPr>
                <w:ilvl w:val="0"/>
                <w:numId w:val="2"/>
              </w:numPr>
              <w:ind w:left="360"/>
              <w:rPr>
                <w:rFonts w:cs="Arial"/>
                <w:sz w:val="22"/>
                <w:szCs w:val="22"/>
              </w:rPr>
            </w:pPr>
            <w:r w:rsidRPr="00332A68">
              <w:rPr>
                <w:rFonts w:cs="Arial"/>
                <w:sz w:val="22"/>
                <w:szCs w:val="22"/>
              </w:rPr>
              <w:t xml:space="preserve">Experience of risk </w:t>
            </w:r>
            <w:r w:rsidR="00CD4525" w:rsidRPr="00332A68">
              <w:rPr>
                <w:rFonts w:cs="Arial"/>
                <w:sz w:val="22"/>
                <w:szCs w:val="22"/>
              </w:rPr>
              <w:t xml:space="preserve">assessment </w:t>
            </w:r>
            <w:r w:rsidRPr="00332A68">
              <w:rPr>
                <w:rFonts w:cs="Arial"/>
                <w:sz w:val="22"/>
                <w:szCs w:val="22"/>
              </w:rPr>
              <w:t xml:space="preserve"> and risk management</w:t>
            </w:r>
          </w:p>
        </w:tc>
      </w:tr>
      <w:tr w:rsidR="0089148D" w:rsidRPr="00332A68" w:rsidTr="007D2878">
        <w:trPr>
          <w:cantSplit/>
          <w:trHeight w:val="714"/>
        </w:trPr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8D" w:rsidRPr="00332A68" w:rsidRDefault="0089148D" w:rsidP="007D2878">
            <w:pPr>
              <w:pStyle w:val="Standard"/>
              <w:rPr>
                <w:sz w:val="22"/>
                <w:szCs w:val="22"/>
              </w:rPr>
            </w:pPr>
            <w:r w:rsidRPr="00332A68">
              <w:rPr>
                <w:rFonts w:cs="Arial"/>
                <w:b/>
                <w:bCs/>
                <w:sz w:val="22"/>
                <w:szCs w:val="22"/>
              </w:rPr>
              <w:t>Skills &amp; Abilities</w:t>
            </w:r>
          </w:p>
        </w:tc>
        <w:tc>
          <w:tcPr>
            <w:tcW w:w="41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25" w:rsidRPr="00332A68" w:rsidRDefault="00CD4525" w:rsidP="00CD4525">
            <w:pPr>
              <w:pStyle w:val="ListParagraph"/>
              <w:numPr>
                <w:ilvl w:val="0"/>
                <w:numId w:val="8"/>
              </w:numPr>
              <w:ind w:left="363"/>
              <w:rPr>
                <w:rFonts w:cs="Arial"/>
                <w:sz w:val="22"/>
                <w:szCs w:val="22"/>
              </w:rPr>
            </w:pPr>
            <w:r w:rsidRPr="00332A68">
              <w:rPr>
                <w:rFonts w:cs="Arial"/>
                <w:sz w:val="22"/>
                <w:szCs w:val="22"/>
              </w:rPr>
              <w:t xml:space="preserve">Able to work with people of all ages, backgrounds and abilities. </w:t>
            </w:r>
          </w:p>
          <w:p w:rsidR="00CD4525" w:rsidRPr="00332A68" w:rsidRDefault="00CD4525" w:rsidP="00CD4525">
            <w:pPr>
              <w:pStyle w:val="ListParagraph"/>
              <w:numPr>
                <w:ilvl w:val="0"/>
                <w:numId w:val="8"/>
              </w:numPr>
              <w:ind w:left="363"/>
              <w:rPr>
                <w:rFonts w:cs="Arial"/>
                <w:sz w:val="22"/>
                <w:szCs w:val="22"/>
              </w:rPr>
            </w:pPr>
            <w:r w:rsidRPr="00332A68">
              <w:rPr>
                <w:rFonts w:cs="Arial"/>
                <w:sz w:val="22"/>
                <w:szCs w:val="22"/>
              </w:rPr>
              <w:t xml:space="preserve">Committed to working as part of a team. </w:t>
            </w:r>
          </w:p>
          <w:p w:rsidR="00CD4525" w:rsidRPr="00332A68" w:rsidRDefault="00CD4525" w:rsidP="00CD4525">
            <w:pPr>
              <w:pStyle w:val="ListParagraph"/>
              <w:numPr>
                <w:ilvl w:val="0"/>
                <w:numId w:val="8"/>
              </w:numPr>
              <w:ind w:left="363"/>
              <w:rPr>
                <w:rFonts w:cs="Arial"/>
                <w:sz w:val="22"/>
                <w:szCs w:val="22"/>
              </w:rPr>
            </w:pPr>
            <w:r w:rsidRPr="00332A68">
              <w:rPr>
                <w:rFonts w:cs="Arial"/>
                <w:sz w:val="22"/>
                <w:szCs w:val="22"/>
              </w:rPr>
              <w:t xml:space="preserve">Aware of issues affecting personal safety and the safety of others </w:t>
            </w:r>
          </w:p>
          <w:p w:rsidR="0089148D" w:rsidRPr="00332A68" w:rsidRDefault="0089148D" w:rsidP="00CD4525">
            <w:pPr>
              <w:pStyle w:val="Standard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35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8D" w:rsidRPr="00332A68" w:rsidRDefault="0089148D" w:rsidP="0089148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Arial"/>
                <w:sz w:val="22"/>
                <w:szCs w:val="22"/>
              </w:rPr>
            </w:pPr>
            <w:r w:rsidRPr="00332A68">
              <w:rPr>
                <w:rFonts w:cs="Arial"/>
                <w:sz w:val="22"/>
                <w:szCs w:val="22"/>
                <w:lang w:val="en-US"/>
              </w:rPr>
              <w:t>Experience of working with a variety of socially excluded groups and individuals in a variety of settings</w:t>
            </w:r>
          </w:p>
          <w:p w:rsidR="0089148D" w:rsidRPr="00332A68" w:rsidRDefault="0089148D" w:rsidP="0089148D">
            <w:pPr>
              <w:pStyle w:val="Standard"/>
              <w:numPr>
                <w:ilvl w:val="0"/>
                <w:numId w:val="2"/>
              </w:numPr>
              <w:ind w:left="360"/>
              <w:rPr>
                <w:rFonts w:cs="Arial"/>
                <w:sz w:val="22"/>
                <w:szCs w:val="22"/>
              </w:rPr>
            </w:pPr>
            <w:r w:rsidRPr="00332A68">
              <w:rPr>
                <w:rFonts w:cs="Arial"/>
                <w:sz w:val="22"/>
                <w:szCs w:val="22"/>
                <w:lang w:val="en-US"/>
              </w:rPr>
              <w:t>Ability to form trusting and appropriate relationships with vulnerable groups and individuals</w:t>
            </w:r>
            <w:r w:rsidRPr="00332A68">
              <w:rPr>
                <w:rFonts w:cs="Arial"/>
                <w:sz w:val="22"/>
                <w:szCs w:val="22"/>
              </w:rPr>
              <w:t xml:space="preserve"> </w:t>
            </w:r>
          </w:p>
          <w:p w:rsidR="0089148D" w:rsidRPr="00332A68" w:rsidRDefault="0089148D" w:rsidP="00CD4525">
            <w:pPr>
              <w:pStyle w:val="Standard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89148D" w:rsidRPr="00332A68" w:rsidTr="007D2878">
        <w:trPr>
          <w:cantSplit/>
          <w:trHeight w:val="714"/>
        </w:trPr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8D" w:rsidRPr="00332A68" w:rsidRDefault="0089148D" w:rsidP="007D2878">
            <w:pPr>
              <w:pStyle w:val="Standard"/>
              <w:rPr>
                <w:sz w:val="22"/>
                <w:szCs w:val="22"/>
              </w:rPr>
            </w:pPr>
            <w:r w:rsidRPr="00332A68">
              <w:rPr>
                <w:rFonts w:cs="Arial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41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25" w:rsidRPr="00332A68" w:rsidRDefault="0089148D" w:rsidP="00CD4525">
            <w:pPr>
              <w:pStyle w:val="Standard"/>
              <w:numPr>
                <w:ilvl w:val="0"/>
                <w:numId w:val="6"/>
              </w:numPr>
              <w:ind w:left="363"/>
              <w:rPr>
                <w:rFonts w:cs="Arial"/>
                <w:sz w:val="22"/>
                <w:szCs w:val="22"/>
              </w:rPr>
            </w:pPr>
            <w:r w:rsidRPr="00332A68">
              <w:rPr>
                <w:rFonts w:cs="Arial"/>
                <w:sz w:val="22"/>
                <w:szCs w:val="22"/>
              </w:rPr>
              <w:t>A</w:t>
            </w:r>
            <w:r w:rsidR="00CD4525" w:rsidRPr="00332A68">
              <w:rPr>
                <w:rFonts w:cs="Arial"/>
                <w:sz w:val="22"/>
                <w:szCs w:val="22"/>
              </w:rPr>
              <w:t>n</w:t>
            </w:r>
            <w:r w:rsidRPr="00332A68">
              <w:rPr>
                <w:rFonts w:cs="Arial"/>
                <w:sz w:val="22"/>
                <w:szCs w:val="22"/>
              </w:rPr>
              <w:t xml:space="preserve"> understanding of the local, Newington community, including their assets, barriers and challenge</w:t>
            </w:r>
          </w:p>
          <w:p w:rsidR="00CD4525" w:rsidRPr="00332A68" w:rsidRDefault="00CD4525" w:rsidP="00CD4525">
            <w:pPr>
              <w:pStyle w:val="Standard"/>
              <w:numPr>
                <w:ilvl w:val="0"/>
                <w:numId w:val="6"/>
              </w:numPr>
              <w:ind w:left="363"/>
              <w:rPr>
                <w:rFonts w:cs="Arial"/>
                <w:sz w:val="22"/>
                <w:szCs w:val="22"/>
              </w:rPr>
            </w:pPr>
            <w:r w:rsidRPr="00332A68">
              <w:rPr>
                <w:rFonts w:cs="Arial"/>
                <w:sz w:val="22"/>
                <w:szCs w:val="22"/>
              </w:rPr>
              <w:t xml:space="preserve">Genuinely excited by plants, nature and gardening and keen to communicate this enthusiasm to as wide an audience as possible </w:t>
            </w:r>
          </w:p>
          <w:p w:rsidR="0089148D" w:rsidRPr="00332A68" w:rsidRDefault="0089148D" w:rsidP="00CD4525">
            <w:pPr>
              <w:pStyle w:val="Standard"/>
              <w:rPr>
                <w:rFonts w:cs="Arial"/>
                <w:sz w:val="22"/>
                <w:szCs w:val="22"/>
              </w:rPr>
            </w:pPr>
          </w:p>
        </w:tc>
        <w:tc>
          <w:tcPr>
            <w:tcW w:w="35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8D" w:rsidRPr="00332A68" w:rsidRDefault="0089148D" w:rsidP="0089148D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360"/>
              <w:rPr>
                <w:rFonts w:cs="Arial"/>
                <w:sz w:val="22"/>
                <w:szCs w:val="22"/>
              </w:rPr>
            </w:pPr>
            <w:r w:rsidRPr="00332A68">
              <w:rPr>
                <w:rFonts w:cs="Arial"/>
                <w:sz w:val="22"/>
                <w:szCs w:val="22"/>
              </w:rPr>
              <w:t>A working understanding of Health and Safety requirements</w:t>
            </w:r>
          </w:p>
          <w:p w:rsidR="0089148D" w:rsidRPr="00332A68" w:rsidRDefault="0089148D" w:rsidP="00CD4525">
            <w:pPr>
              <w:pStyle w:val="NormalWeb"/>
              <w:shd w:val="clear" w:color="auto" w:fill="FFFFFF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89148D" w:rsidRPr="00332A68" w:rsidTr="007D2878">
        <w:trPr>
          <w:cantSplit/>
          <w:trHeight w:val="714"/>
        </w:trPr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8D" w:rsidRPr="00332A68" w:rsidRDefault="0089148D" w:rsidP="007D2878">
            <w:pPr>
              <w:pStyle w:val="Standard"/>
              <w:rPr>
                <w:sz w:val="22"/>
                <w:szCs w:val="22"/>
              </w:rPr>
            </w:pPr>
            <w:r w:rsidRPr="00332A68">
              <w:rPr>
                <w:rFonts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41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25" w:rsidRPr="00332A68" w:rsidRDefault="00CD4525" w:rsidP="00CD4525">
            <w:pPr>
              <w:pStyle w:val="ListParagraph"/>
              <w:numPr>
                <w:ilvl w:val="0"/>
                <w:numId w:val="7"/>
              </w:numPr>
              <w:ind w:left="363"/>
              <w:rPr>
                <w:rFonts w:cs="Arial"/>
                <w:sz w:val="22"/>
                <w:szCs w:val="22"/>
              </w:rPr>
            </w:pPr>
            <w:r w:rsidRPr="00332A68">
              <w:rPr>
                <w:rFonts w:cs="Arial"/>
                <w:sz w:val="22"/>
                <w:szCs w:val="22"/>
              </w:rPr>
              <w:t xml:space="preserve">Reliable and organised </w:t>
            </w:r>
          </w:p>
          <w:p w:rsidR="00CD4525" w:rsidRPr="00332A68" w:rsidRDefault="00CD4525" w:rsidP="00CD4525">
            <w:pPr>
              <w:pStyle w:val="ListParagraph"/>
              <w:numPr>
                <w:ilvl w:val="0"/>
                <w:numId w:val="7"/>
              </w:numPr>
              <w:ind w:left="363"/>
              <w:rPr>
                <w:rFonts w:cs="Arial"/>
                <w:sz w:val="22"/>
                <w:szCs w:val="22"/>
              </w:rPr>
            </w:pPr>
            <w:r w:rsidRPr="00332A68">
              <w:rPr>
                <w:rFonts w:cs="Arial"/>
                <w:sz w:val="22"/>
                <w:szCs w:val="22"/>
              </w:rPr>
              <w:t xml:space="preserve">Friendly and approachable </w:t>
            </w:r>
          </w:p>
          <w:p w:rsidR="00CD4525" w:rsidRPr="00332A68" w:rsidRDefault="00CD4525" w:rsidP="00CD4525">
            <w:pPr>
              <w:pStyle w:val="ListParagraph"/>
              <w:numPr>
                <w:ilvl w:val="0"/>
                <w:numId w:val="7"/>
              </w:numPr>
              <w:ind w:left="363"/>
              <w:rPr>
                <w:rFonts w:cs="Arial"/>
                <w:sz w:val="22"/>
                <w:szCs w:val="22"/>
              </w:rPr>
            </w:pPr>
            <w:r w:rsidRPr="00332A68">
              <w:rPr>
                <w:rFonts w:cs="Arial"/>
                <w:sz w:val="22"/>
                <w:szCs w:val="22"/>
              </w:rPr>
              <w:t>Proactive and self-motivated</w:t>
            </w:r>
          </w:p>
          <w:p w:rsidR="0089148D" w:rsidRPr="00332A68" w:rsidRDefault="00CD4525" w:rsidP="00CD4525">
            <w:pPr>
              <w:pStyle w:val="ListParagraph"/>
              <w:numPr>
                <w:ilvl w:val="0"/>
                <w:numId w:val="7"/>
              </w:numPr>
              <w:ind w:left="363"/>
              <w:rPr>
                <w:rFonts w:cs="Arial"/>
                <w:sz w:val="22"/>
                <w:szCs w:val="22"/>
              </w:rPr>
            </w:pPr>
            <w:r w:rsidRPr="00332A68">
              <w:rPr>
                <w:rFonts w:cs="Arial"/>
                <w:sz w:val="22"/>
                <w:szCs w:val="22"/>
              </w:rPr>
              <w:t>Willing to work flexible hours including and weekends</w:t>
            </w:r>
          </w:p>
        </w:tc>
        <w:tc>
          <w:tcPr>
            <w:tcW w:w="35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8D" w:rsidRPr="00332A68" w:rsidRDefault="0089148D" w:rsidP="007D2878">
            <w:pPr>
              <w:pStyle w:val="Standard"/>
              <w:ind w:left="360"/>
              <w:rPr>
                <w:rFonts w:cs="Arial"/>
                <w:sz w:val="22"/>
                <w:szCs w:val="22"/>
              </w:rPr>
            </w:pPr>
          </w:p>
        </w:tc>
      </w:tr>
    </w:tbl>
    <w:p w:rsidR="0089148D" w:rsidRDefault="0089148D" w:rsidP="0089148D">
      <w:pPr>
        <w:pStyle w:val="Standard"/>
        <w:spacing w:after="120"/>
        <w:rPr>
          <w:rFonts w:cs="Arial"/>
          <w:sz w:val="22"/>
          <w:szCs w:val="22"/>
        </w:rPr>
      </w:pPr>
    </w:p>
    <w:p w:rsidR="00CD4525" w:rsidRPr="00F36B1A" w:rsidRDefault="0089148D" w:rsidP="00F36B1A">
      <w:pPr>
        <w:pStyle w:val="Textbody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This job </w:t>
      </w:r>
      <w:r w:rsidRPr="00CD4525">
        <w:rPr>
          <w:rFonts w:cs="Arial"/>
          <w:i w:val="0"/>
          <w:sz w:val="22"/>
          <w:szCs w:val="22"/>
        </w:rPr>
        <w:t>description is provided to assist the jobholder to know what his/her main duties are.  It may be amended from time to time without change to the level of responsibility appropriate to the grade of the post.</w:t>
      </w:r>
      <w:r w:rsidR="00CD4525" w:rsidRPr="00CD4525">
        <w:rPr>
          <w:rFonts w:cs="Arial"/>
          <w:i w:val="0"/>
          <w:sz w:val="22"/>
          <w:szCs w:val="22"/>
        </w:rPr>
        <w:t xml:space="preserve">  This position will be subject to a satisfactory </w:t>
      </w:r>
      <w:r w:rsidR="00CD4525">
        <w:rPr>
          <w:rFonts w:cs="Arial"/>
          <w:i w:val="0"/>
          <w:sz w:val="22"/>
          <w:szCs w:val="22"/>
        </w:rPr>
        <w:t>DBS</w:t>
      </w:r>
      <w:r w:rsidR="00CD4525" w:rsidRPr="00CD4525">
        <w:rPr>
          <w:rFonts w:cs="Arial"/>
          <w:i w:val="0"/>
          <w:sz w:val="22"/>
          <w:szCs w:val="22"/>
        </w:rPr>
        <w:t xml:space="preserve"> and reference checks. </w:t>
      </w:r>
    </w:p>
    <w:sectPr w:rsidR="00CD4525" w:rsidRPr="00F36B1A" w:rsidSect="0069357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F6" w:rsidRDefault="007D1FF6" w:rsidP="00610BAF">
      <w:pPr>
        <w:spacing w:after="0" w:line="240" w:lineRule="auto"/>
      </w:pPr>
      <w:r>
        <w:separator/>
      </w:r>
    </w:p>
  </w:endnote>
  <w:endnote w:type="continuationSeparator" w:id="0">
    <w:p w:rsidR="007D1FF6" w:rsidRDefault="007D1FF6" w:rsidP="0061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583748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Content>
          <w:p w:rsidR="00610BAF" w:rsidRPr="00610BAF" w:rsidRDefault="00610BAF" w:rsidP="00610BAF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A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F34F9F" w:rsidRPr="00610BA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10BAF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F34F9F" w:rsidRPr="00610B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36B1A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F34F9F" w:rsidRPr="00610B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10BA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34F9F" w:rsidRPr="00610BA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10BAF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F34F9F" w:rsidRPr="00610B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36B1A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F34F9F" w:rsidRPr="00610B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F6" w:rsidRDefault="007D1FF6" w:rsidP="00610BAF">
      <w:pPr>
        <w:spacing w:after="0" w:line="240" w:lineRule="auto"/>
      </w:pPr>
      <w:r>
        <w:separator/>
      </w:r>
    </w:p>
  </w:footnote>
  <w:footnote w:type="continuationSeparator" w:id="0">
    <w:p w:rsidR="007D1FF6" w:rsidRDefault="007D1FF6" w:rsidP="0061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AF" w:rsidRPr="00CA66C6" w:rsidRDefault="00CA66C6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Newington Big Local, </w:t>
    </w:r>
    <w:r w:rsidR="00610BAF" w:rsidRPr="00610BAF">
      <w:rPr>
        <w:rFonts w:ascii="Arial" w:hAnsi="Arial" w:cs="Arial"/>
        <w:sz w:val="20"/>
      </w:rPr>
      <w:t xml:space="preserve">Community </w:t>
    </w:r>
    <w:r w:rsidR="00332A68">
      <w:rPr>
        <w:rFonts w:ascii="Arial" w:hAnsi="Arial" w:cs="Arial"/>
        <w:sz w:val="20"/>
      </w:rPr>
      <w:t>Gardener</w:t>
    </w:r>
    <w:r w:rsidR="00610BAF" w:rsidRPr="00610BAF">
      <w:rPr>
        <w:rFonts w:ascii="Arial" w:hAnsi="Arial" w:cs="Arial"/>
        <w:sz w:val="20"/>
      </w:rPr>
      <w:t xml:space="preserve"> JD &amp; PS</w:t>
    </w:r>
    <w:r>
      <w:rPr>
        <w:rFonts w:ascii="Arial" w:hAnsi="Arial" w:cs="Arial"/>
        <w:sz w:val="20"/>
      </w:rPr>
      <w:tab/>
      <w:t>Appendix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01B"/>
    <w:multiLevelType w:val="multilevel"/>
    <w:tmpl w:val="D40685E8"/>
    <w:numStyleLink w:val="WWNum10"/>
  </w:abstractNum>
  <w:abstractNum w:abstractNumId="1">
    <w:nsid w:val="135A28E7"/>
    <w:multiLevelType w:val="multilevel"/>
    <w:tmpl w:val="D40685E8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FCD78B8"/>
    <w:multiLevelType w:val="hybridMultilevel"/>
    <w:tmpl w:val="FF589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23852"/>
    <w:multiLevelType w:val="hybridMultilevel"/>
    <w:tmpl w:val="C686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D1F89"/>
    <w:multiLevelType w:val="multilevel"/>
    <w:tmpl w:val="1BBA0E4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2034EDE"/>
    <w:multiLevelType w:val="multilevel"/>
    <w:tmpl w:val="D40685E8"/>
    <w:numStyleLink w:val="WWNum10"/>
  </w:abstractNum>
  <w:abstractNum w:abstractNumId="6">
    <w:nsid w:val="66CC6020"/>
    <w:multiLevelType w:val="hybridMultilevel"/>
    <w:tmpl w:val="0FE8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8595D"/>
    <w:multiLevelType w:val="hybridMultilevel"/>
    <w:tmpl w:val="8D86C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48D"/>
    <w:rsid w:val="00096739"/>
    <w:rsid w:val="001224CD"/>
    <w:rsid w:val="0025768B"/>
    <w:rsid w:val="00332A68"/>
    <w:rsid w:val="003A4D44"/>
    <w:rsid w:val="005620E8"/>
    <w:rsid w:val="005C0A33"/>
    <w:rsid w:val="00610BAF"/>
    <w:rsid w:val="00694623"/>
    <w:rsid w:val="007D1FF6"/>
    <w:rsid w:val="008613C8"/>
    <w:rsid w:val="0087100C"/>
    <w:rsid w:val="0089148D"/>
    <w:rsid w:val="00972A4F"/>
    <w:rsid w:val="00BD464F"/>
    <w:rsid w:val="00C03DB9"/>
    <w:rsid w:val="00CA66C6"/>
    <w:rsid w:val="00CD4525"/>
    <w:rsid w:val="00CF3FD1"/>
    <w:rsid w:val="00F34F9F"/>
    <w:rsid w:val="00F36B1A"/>
    <w:rsid w:val="00F4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48D"/>
    <w:pPr>
      <w:spacing w:after="0" w:line="240" w:lineRule="auto"/>
    </w:pPr>
  </w:style>
  <w:style w:type="paragraph" w:customStyle="1" w:styleId="Standard">
    <w:name w:val="Standard"/>
    <w:rsid w:val="0089148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89148D"/>
    <w:rPr>
      <w:i/>
      <w:iCs/>
    </w:rPr>
  </w:style>
  <w:style w:type="paragraph" w:styleId="NormalWeb">
    <w:name w:val="Normal (Web)"/>
    <w:basedOn w:val="Standard"/>
    <w:rsid w:val="0089148D"/>
  </w:style>
  <w:style w:type="paragraph" w:styleId="ListParagraph">
    <w:name w:val="List Paragraph"/>
    <w:basedOn w:val="Standard"/>
    <w:rsid w:val="0089148D"/>
  </w:style>
  <w:style w:type="numbering" w:customStyle="1" w:styleId="WWNum10">
    <w:name w:val="WWNum10"/>
    <w:basedOn w:val="NoList"/>
    <w:rsid w:val="0089148D"/>
    <w:pPr>
      <w:numPr>
        <w:numId w:val="2"/>
      </w:numPr>
    </w:pPr>
  </w:style>
  <w:style w:type="numbering" w:customStyle="1" w:styleId="WWNum11">
    <w:name w:val="WWNum11"/>
    <w:basedOn w:val="NoList"/>
    <w:rsid w:val="0089148D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610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AF"/>
  </w:style>
  <w:style w:type="paragraph" w:styleId="Footer">
    <w:name w:val="footer"/>
    <w:basedOn w:val="Normal"/>
    <w:link w:val="FooterChar"/>
    <w:uiPriority w:val="99"/>
    <w:unhideWhenUsed/>
    <w:rsid w:val="00610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AF"/>
  </w:style>
  <w:style w:type="paragraph" w:styleId="BalloonText">
    <w:name w:val="Balloon Text"/>
    <w:basedOn w:val="Normal"/>
    <w:link w:val="BalloonTextChar"/>
    <w:uiPriority w:val="99"/>
    <w:semiHidden/>
    <w:unhideWhenUsed/>
    <w:rsid w:val="0061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User;Charlie</dc:creator>
  <cp:lastModifiedBy>User</cp:lastModifiedBy>
  <cp:revision>4</cp:revision>
  <dcterms:created xsi:type="dcterms:W3CDTF">2014-06-25T11:25:00Z</dcterms:created>
  <dcterms:modified xsi:type="dcterms:W3CDTF">2014-06-25T11:51:00Z</dcterms:modified>
</cp:coreProperties>
</file>